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8036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This specification section is provided in CSI-format, and intended to be included in the Project Manual for a construction project.  Delete models and options not required for your project, and modify to your project requirements.</w:t>
      </w:r>
    </w:p>
    <w:p w14:paraId="3E081D8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8618EF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lang w:val="en-US"/>
        </w:rPr>
      </w:pPr>
    </w:p>
    <w:p w14:paraId="31B6B283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102814</w:t>
      </w:r>
    </w:p>
    <w:p w14:paraId="48EB0D1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C6188A9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</w:t>
      </w:r>
    </w:p>
    <w:p w14:paraId="44C4B7C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9CB14D9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GENERAL</w:t>
      </w:r>
    </w:p>
    <w:p w14:paraId="0EEBB49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37B7340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INCLUDES</w:t>
      </w:r>
    </w:p>
    <w:p w14:paraId="7C9F884B" w14:textId="0F4C6D0D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F3CAFB8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Countertop Baby Changing Stations:</w:t>
      </w:r>
    </w:p>
    <w:p w14:paraId="262DCCBC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Surface-mounted design. (Koala Model KB112-CT)</w:t>
      </w:r>
    </w:p>
    <w:p w14:paraId="46140630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Recessed-mounted design. (Koala Model KB112-RE)</w:t>
      </w:r>
    </w:p>
    <w:p w14:paraId="77B7DA6F" w14:textId="7ED997B8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343D4E6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RELATED REQUIREMENTS</w:t>
      </w:r>
    </w:p>
    <w:p w14:paraId="3C4B7012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517275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061000 - Rough Carpentry, blocking in walls.</w:t>
      </w:r>
    </w:p>
    <w:p w14:paraId="544C6B4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2BB56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092100 - Plaster and Gypsum Board Assemblies, blocking in walls.</w:t>
      </w:r>
    </w:p>
    <w:p w14:paraId="37FC288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FAB3A3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093000 - Tiling, coordination with tile layout and installation.</w:t>
      </w:r>
    </w:p>
    <w:p w14:paraId="46E4A61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CC4D251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SUBMITTALS</w:t>
      </w:r>
    </w:p>
    <w:p w14:paraId="35C540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B5A583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 Data:  Submit manufacturer's data sheets for each product specified, including the following.</w:t>
      </w:r>
    </w:p>
    <w:p w14:paraId="03F7F67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 instructions and recommendations, including templates and rough-in measurements.</w:t>
      </w:r>
    </w:p>
    <w:p w14:paraId="5AB66EF8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Storage and handling requirements and recommendations.</w:t>
      </w:r>
    </w:p>
    <w:p w14:paraId="23CC0E17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Cleaning and maintenance instructions.</w:t>
      </w:r>
    </w:p>
    <w:p w14:paraId="6FA4291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7C98A37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QUALITY ASSURANCE</w:t>
      </w:r>
    </w:p>
    <w:p w14:paraId="59C8034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9325D1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Manufacturer:  Provide products manufactured by a company with a minimum of 5 years successful experience manufacturing similar products.</w:t>
      </w:r>
    </w:p>
    <w:p w14:paraId="4C2ADC5A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354591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Single Source Requirements:  To the greatest extent possible provide products from a single manufacturer.</w:t>
      </w:r>
    </w:p>
    <w:p w14:paraId="75EA8C8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21D7088" w14:textId="7B8BBF70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Accessibility Requirements:  Comply with requirements applicable in the jurisdiction of the project, including but </w:t>
      </w:r>
      <w:r w:rsidR="002F1460" w:rsidRPr="004678A6">
        <w:rPr>
          <w:rFonts w:ascii="Times New Roman" w:hAnsi="Times New Roman" w:cs="Times New Roman"/>
          <w:sz w:val="22"/>
          <w:szCs w:val="22"/>
        </w:rPr>
        <w:t>not lim</w:t>
      </w:r>
      <w:r w:rsidR="006054DE" w:rsidRPr="004678A6">
        <w:rPr>
          <w:rFonts w:ascii="Times New Roman" w:hAnsi="Times New Roman" w:cs="Times New Roman"/>
          <w:sz w:val="22"/>
          <w:szCs w:val="22"/>
        </w:rPr>
        <w:t>ited to ADA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2F1460" w:rsidRPr="004678A6">
        <w:rPr>
          <w:rFonts w:ascii="Times New Roman" w:hAnsi="Times New Roman" w:cs="Times New Roman"/>
          <w:sz w:val="22"/>
          <w:szCs w:val="22"/>
        </w:rPr>
        <w:t xml:space="preserve">ICC </w:t>
      </w:r>
      <w:r w:rsidR="006054DE" w:rsidRPr="004678A6">
        <w:rPr>
          <w:rFonts w:ascii="Times New Roman" w:hAnsi="Times New Roman" w:cs="Times New Roman"/>
          <w:sz w:val="22"/>
          <w:szCs w:val="22"/>
        </w:rPr>
        <w:t>A117</w:t>
      </w:r>
      <w:r w:rsidR="00FB029D">
        <w:rPr>
          <w:rFonts w:ascii="Times New Roman" w:hAnsi="Times New Roman" w:cs="Times New Roman"/>
          <w:sz w:val="22"/>
          <w:szCs w:val="22"/>
          <w:lang w:val="en-US"/>
        </w:rPr>
        <w:t>.1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, Interna</w:t>
      </w:r>
      <w:r w:rsidR="000F3CBD" w:rsidRPr="004678A6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ional Building Code (IBC), and state building code</w:t>
      </w:r>
      <w:r w:rsidRPr="004678A6">
        <w:rPr>
          <w:rFonts w:ascii="Times New Roman" w:hAnsi="Times New Roman" w:cs="Times New Roman"/>
          <w:sz w:val="22"/>
          <w:szCs w:val="22"/>
        </w:rPr>
        <w:t xml:space="preserve"> requirements as applicable.</w:t>
      </w:r>
    </w:p>
    <w:p w14:paraId="7E72DD7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7A6B95B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Stations:  Provide products which comply with the following standards and requirements.</w:t>
      </w:r>
    </w:p>
    <w:p w14:paraId="7221A89B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Antimicrobial Treatment:  Changing surfaces embedded with Microban®, with antibacterial claim substantiated by Kirby-Bauer test or other manufacturer approved equivalent standard industry test methodology.</w:t>
      </w:r>
    </w:p>
    <w:p w14:paraId="104E264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lastRenderedPageBreak/>
        <w:t xml:space="preserve">Americans with Disabilities Act (ADA). </w:t>
      </w:r>
    </w:p>
    <w:p w14:paraId="211EBE2B" w14:textId="77777777" w:rsidR="00E214CA" w:rsidRPr="004678A6" w:rsidRDefault="002F146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ICC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 A117.1 - Accessible and Usable Building and Facilities.</w:t>
      </w:r>
    </w:p>
    <w:p w14:paraId="33724BB1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ANSI  Z535.4 - Product Safety Signs and Labels. </w:t>
      </w:r>
    </w:p>
    <w:p w14:paraId="42CE977F" w14:textId="775D7427" w:rsidR="00E214CA" w:rsidRPr="004678A6" w:rsidRDefault="00B850C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F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2285 - Standard Consumer Safety Performance Specification for Diaper Changing Tables for Commercial Use. </w:t>
      </w:r>
    </w:p>
    <w:p w14:paraId="0A96C6F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G 21 - Standard Practice for Determining Resistance of Synthetic Polymeric Materials to Fungi.</w:t>
      </w:r>
    </w:p>
    <w:p w14:paraId="555AE34A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European Standards:  EN 12221 Changing units for domestic use.</w:t>
      </w:r>
    </w:p>
    <w:p w14:paraId="1ACE82A0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CPSIA: Conformity with the U.S. Product Safety Commission product safety rules, bans, standards and regulations that include applicable chemical compliance requirements.</w:t>
      </w:r>
    </w:p>
    <w:p w14:paraId="7F75E77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trike/>
          <w:sz w:val="22"/>
          <w:szCs w:val="22"/>
        </w:rPr>
      </w:pPr>
    </w:p>
    <w:p w14:paraId="693D10E0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Manufacturing Location:  United States.</w:t>
      </w:r>
    </w:p>
    <w:p w14:paraId="66BD4301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5C07135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DELIVERY, STORAGE, AND HANDLING</w:t>
      </w:r>
    </w:p>
    <w:p w14:paraId="42C3AAB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777F0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Deliver, store and handle materials and products in strict compliance with manufacturer's instructions and recommendations.  Protect from damage.</w:t>
      </w:r>
    </w:p>
    <w:p w14:paraId="7F5C45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1F55932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WARRANTY </w:t>
      </w:r>
    </w:p>
    <w:p w14:paraId="0C6B90D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5A001AA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Manufacturer’s Warranties:  Submit manufacturer’s standard 5 year warranty for materials and workmanship and include a provision for replacement caused by vandalism.</w:t>
      </w:r>
    </w:p>
    <w:p w14:paraId="366C98C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F2D986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33BA0C6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PRODUCTS</w:t>
      </w:r>
    </w:p>
    <w:p w14:paraId="7193962E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5F56323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</w:t>
      </w:r>
    </w:p>
    <w:p w14:paraId="71E91C7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6F4F60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 Products:</w:t>
      </w:r>
      <w:r w:rsidRPr="004678A6">
        <w:rPr>
          <w:rFonts w:ascii="Times New Roman" w:hAnsi="Times New Roman" w:cs="Times New Roman"/>
          <w:sz w:val="22"/>
          <w:szCs w:val="22"/>
          <w:lang w:val="ar-SA"/>
        </w:rPr>
        <w:t xml:space="preserve"> Based on the quality and performance requirements of the project, specifications are based solely on the products of </w:t>
      </w:r>
      <w:r w:rsidRPr="004678A6">
        <w:rPr>
          <w:rFonts w:ascii="Times New Roman" w:hAnsi="Times New Roman" w:cs="Times New Roman"/>
          <w:sz w:val="22"/>
          <w:szCs w:val="22"/>
        </w:rPr>
        <w:t>Koala Kare Products, a Division of Bobrick, www.koalabear.com.  Location of manufacturing shall be the United States.</w:t>
      </w:r>
    </w:p>
    <w:p w14:paraId="4E8EBEB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E849EEF" w14:textId="5DAF4731" w:rsidR="001737F3" w:rsidRPr="00DE5200" w:rsidRDefault="00E214CA" w:rsidP="001737F3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Substitutions:  The Architect will consider products of comparable manufacturers as a substitution, pending the contractor's submission of adequate documentation of the substitution in accordance with procedures in Division 1 of the Project Manual.  Documentation shall include a list of five similar projects of equivalent size where products have been installed for a minimum of two years, and manufacturer's certification that products are fabricated in the United States.</w:t>
      </w:r>
    </w:p>
    <w:p w14:paraId="7CE4FEE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81417D1" w14:textId="0B582C4D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COUNTERTOP </w:t>
      </w:r>
      <w:r w:rsidR="00772DDA" w:rsidRPr="004678A6">
        <w:rPr>
          <w:rFonts w:ascii="Times New Roman" w:hAnsi="Times New Roman" w:cs="Times New Roman"/>
          <w:sz w:val="22"/>
          <w:szCs w:val="22"/>
        </w:rPr>
        <w:t>BABY CHANGING STATIONS, PLASTIC</w:t>
      </w:r>
    </w:p>
    <w:p w14:paraId="35E2B1C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4CAD4B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Surface-Mounted Countertop Baby Changing Stations: </w:t>
      </w:r>
    </w:p>
    <w:p w14:paraId="044F5DE1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Design:  Model KB112-01CT, grey granite color, as manufactured by Koala Kare Products, a Division of Bobrick.</w:t>
      </w:r>
    </w:p>
    <w:p w14:paraId="73D13BB4" w14:textId="77777777" w:rsidR="00E214CA" w:rsidRPr="004678A6" w:rsidRDefault="00A80EE6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Materials:  T</w:t>
      </w:r>
      <w:r w:rsidR="00E214CA" w:rsidRPr="004678A6">
        <w:rPr>
          <w:rFonts w:ascii="Times New Roman" w:hAnsi="Times New Roman" w:cs="Times New Roman"/>
          <w:sz w:val="22"/>
          <w:szCs w:val="22"/>
        </w:rPr>
        <w:t>hermoformed high-density polyethylene (HDPE).</w:t>
      </w:r>
    </w:p>
    <w:p w14:paraId="2AE1318F" w14:textId="6825FCA0" w:rsidR="00F7047A" w:rsidRPr="004678A6" w:rsidRDefault="00F7047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Built-in liner dispenser with 30 liner capacity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CEC66B8" w14:textId="644BED3C" w:rsidR="00E214CA" w:rsidRPr="004678A6" w:rsidRDefault="00E214CA" w:rsidP="00F7047A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Cha</w:t>
      </w:r>
      <w:r w:rsidR="00F7047A" w:rsidRPr="004678A6">
        <w:rPr>
          <w:rFonts w:ascii="Times New Roman" w:hAnsi="Times New Roman" w:cs="Times New Roman"/>
          <w:sz w:val="22"/>
          <w:szCs w:val="22"/>
        </w:rPr>
        <w:t xml:space="preserve">nging Surface: </w:t>
      </w:r>
      <w:r w:rsidRPr="004678A6">
        <w:rPr>
          <w:rFonts w:ascii="Times New Roman" w:hAnsi="Times New Roman" w:cs="Times New Roman"/>
          <w:sz w:val="22"/>
          <w:szCs w:val="22"/>
        </w:rPr>
        <w:t>Contoured, concave and smooth, 379 sq. in.</w:t>
      </w:r>
    </w:p>
    <w:p w14:paraId="0B171F72" w14:textId="0CDA8586" w:rsidR="00F7047A" w:rsidRPr="004678A6" w:rsidRDefault="00F7047A" w:rsidP="00F7047A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Performance:  Units exceed static load requirements called out by ASTM Standard </w:t>
      </w:r>
      <w:r w:rsidR="00C14604" w:rsidRPr="004678A6">
        <w:rPr>
          <w:rFonts w:ascii="Times New Roman" w:hAnsi="Times New Roman" w:cs="Times New Roman"/>
          <w:sz w:val="22"/>
          <w:szCs w:val="22"/>
        </w:rPr>
        <w:t>F</w:t>
      </w:r>
      <w:r w:rsidRPr="004678A6">
        <w:rPr>
          <w:rFonts w:ascii="Times New Roman" w:hAnsi="Times New Roman" w:cs="Times New Roman"/>
          <w:sz w:val="22"/>
          <w:szCs w:val="22"/>
        </w:rPr>
        <w:t>2285, Standard Consumer Safety Performance Specification for Diaper Changing Stations for Commercial Use.</w:t>
      </w:r>
    </w:p>
    <w:p w14:paraId="542D8446" w14:textId="7083336B" w:rsidR="00E214CA" w:rsidRPr="004678A6" w:rsidRDefault="00E214CA" w:rsidP="00F7047A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lastRenderedPageBreak/>
        <w:t>Safety Straps:  Replaceable, snap-lock, nylon protective holding straps.</w:t>
      </w:r>
    </w:p>
    <w:p w14:paraId="1DCE1A16" w14:textId="77777777" w:rsidR="00F7047A" w:rsidRPr="004678A6" w:rsidRDefault="00F7047A" w:rsidP="00F7047A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Graphics:  Universal instruction graphics.</w:t>
      </w:r>
    </w:p>
    <w:p w14:paraId="16899750" w14:textId="77777777" w:rsidR="00E214CA" w:rsidRPr="004678A6" w:rsidRDefault="00E214CA" w:rsidP="003F24FD">
      <w:pPr>
        <w:pStyle w:val="SubPara"/>
        <w:numPr>
          <w:ilvl w:val="0"/>
          <w:numId w:val="0"/>
        </w:numPr>
        <w:ind w:left="1152"/>
        <w:rPr>
          <w:rFonts w:ascii="Times New Roman" w:hAnsi="Times New Roman" w:cs="Times New Roman"/>
          <w:sz w:val="22"/>
          <w:szCs w:val="22"/>
        </w:rPr>
      </w:pPr>
    </w:p>
    <w:p w14:paraId="377E8C4A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Recessed-Mounted Countertop Baby Changing Stations: </w:t>
      </w:r>
    </w:p>
    <w:p w14:paraId="0CD8BD8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Design:  Model KB112-01RE, grey granite color, as manufactured by Koala Kare Products, a Division of Bobrick.</w:t>
      </w:r>
    </w:p>
    <w:p w14:paraId="71EB2121" w14:textId="77777777" w:rsidR="00E214CA" w:rsidRPr="004678A6" w:rsidRDefault="00A80EE6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Materials:  T</w:t>
      </w:r>
      <w:r w:rsidR="00E214CA" w:rsidRPr="004678A6">
        <w:rPr>
          <w:rFonts w:ascii="Times New Roman" w:hAnsi="Times New Roman" w:cs="Times New Roman"/>
          <w:sz w:val="22"/>
          <w:szCs w:val="22"/>
        </w:rPr>
        <w:t>hermoformed high-density polyethylene (HDPE).</w:t>
      </w:r>
    </w:p>
    <w:p w14:paraId="6462E752" w14:textId="32FE40A8" w:rsidR="00E214CA" w:rsidRPr="004678A6" w:rsidRDefault="00F7047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Changing Surface: </w:t>
      </w:r>
      <w:r w:rsidR="00E214CA" w:rsidRPr="004678A6">
        <w:rPr>
          <w:rFonts w:ascii="Times New Roman" w:hAnsi="Times New Roman" w:cs="Times New Roman"/>
          <w:sz w:val="22"/>
          <w:szCs w:val="22"/>
        </w:rPr>
        <w:t>Contoured, concave and smooth, 379 sq. in.</w:t>
      </w:r>
    </w:p>
    <w:p w14:paraId="61CCD891" w14:textId="53537969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Performance:  Units exceed static load requirements</w:t>
      </w:r>
      <w:r w:rsidR="00F7047A" w:rsidRPr="004678A6">
        <w:rPr>
          <w:rFonts w:ascii="Times New Roman" w:hAnsi="Times New Roman" w:cs="Times New Roman"/>
          <w:sz w:val="22"/>
          <w:szCs w:val="22"/>
        </w:rPr>
        <w:t xml:space="preserve"> called out by ASTM Standard </w:t>
      </w:r>
      <w:r w:rsidR="00C14604" w:rsidRPr="004678A6">
        <w:rPr>
          <w:rFonts w:ascii="Times New Roman" w:hAnsi="Times New Roman" w:cs="Times New Roman"/>
          <w:sz w:val="22"/>
          <w:szCs w:val="22"/>
        </w:rPr>
        <w:t>F</w:t>
      </w:r>
      <w:r w:rsidRPr="004678A6">
        <w:rPr>
          <w:rFonts w:ascii="Times New Roman" w:hAnsi="Times New Roman" w:cs="Times New Roman"/>
          <w:sz w:val="22"/>
          <w:szCs w:val="22"/>
        </w:rPr>
        <w:t>2285, Standard Consumer Safety Performance Specification for Diaper Changing Stations for Commercial Use.</w:t>
      </w:r>
    </w:p>
    <w:p w14:paraId="591C850C" w14:textId="77777777" w:rsidR="00772DDA" w:rsidRPr="004678A6" w:rsidRDefault="00772DDA" w:rsidP="00772DDA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Safety Straps:  Replaceable, restraining straps.</w:t>
      </w:r>
    </w:p>
    <w:p w14:paraId="7F211039" w14:textId="77777777" w:rsidR="00772DDA" w:rsidRPr="004678A6" w:rsidRDefault="00772DDA" w:rsidP="00772DDA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Graphics:  Universal instruction graphics.</w:t>
      </w:r>
    </w:p>
    <w:p w14:paraId="4192E9A0" w14:textId="06BAF8E1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0706E4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442B277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EXECUTION</w:t>
      </w:r>
    </w:p>
    <w:p w14:paraId="3DC56CE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9F0A27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</w:t>
      </w:r>
    </w:p>
    <w:p w14:paraId="7F960F1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ACEC1D9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products in strict compliance with manufacturer’s written instructions and recommendations, including the following:</w:t>
      </w:r>
    </w:p>
    <w:p w14:paraId="28EF747B" w14:textId="3DE42081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blocking has been installed properly.</w:t>
      </w:r>
    </w:p>
    <w:p w14:paraId="05545393" w14:textId="1B20AF24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location does not interfere with door swings or use of fixtures.</w:t>
      </w:r>
    </w:p>
    <w:p w14:paraId="0F16ED6C" w14:textId="63A582D6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Use fasteners and anchors suitable for </w:t>
      </w:r>
      <w:r w:rsidR="00B23BCC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substrate and project conditions.</w:t>
      </w:r>
    </w:p>
    <w:p w14:paraId="7D9EF27E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at location and height indicated on the Drawings.</w:t>
      </w:r>
    </w:p>
    <w:p w14:paraId="55C9B6B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level, plumb and in proper relationship with adjacent construction.</w:t>
      </w:r>
    </w:p>
    <w:p w14:paraId="3672AC4C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Adjust for proper operation.</w:t>
      </w:r>
    </w:p>
    <w:p w14:paraId="6848AD1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724F7C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PROTECTION</w:t>
      </w:r>
    </w:p>
    <w:p w14:paraId="7042CF34" w14:textId="77777777" w:rsidR="00E214CA" w:rsidRPr="004678A6" w:rsidRDefault="00E214CA" w:rsidP="00E214CA">
      <w:pPr>
        <w:pStyle w:val="EndOfSection"/>
        <w:rPr>
          <w:rFonts w:ascii="Times New Roman" w:hAnsi="Times New Roman" w:cs="Times New Roman"/>
          <w:sz w:val="22"/>
          <w:szCs w:val="22"/>
        </w:rPr>
      </w:pPr>
    </w:p>
    <w:p w14:paraId="4E14016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 installed products until completion of project.</w:t>
      </w:r>
    </w:p>
    <w:p w14:paraId="70862AC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623D8C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Touch-up, repair or replace damaged products before Substantial Completion.</w:t>
      </w:r>
    </w:p>
    <w:p w14:paraId="0840250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170D24B9" w14:textId="77777777" w:rsidR="00DE5200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3B3B0030" w14:textId="77777777" w:rsidR="00DE5200" w:rsidRDefault="00DE5200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FD97C79" w14:textId="55BFD429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678A6">
        <w:rPr>
          <w:rFonts w:ascii="Times New Roman" w:hAnsi="Times New Roman" w:cs="Times New Roman"/>
          <w:sz w:val="22"/>
          <w:szCs w:val="22"/>
        </w:rPr>
        <w:t>END OF SECTION</w:t>
      </w:r>
    </w:p>
    <w:sectPr w:rsidR="00E214CA" w:rsidRPr="004678A6" w:rsidSect="00E214C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70EB" w14:textId="77777777" w:rsidR="00F74789" w:rsidRDefault="00F74789">
      <w:r>
        <w:separator/>
      </w:r>
    </w:p>
  </w:endnote>
  <w:endnote w:type="continuationSeparator" w:id="0">
    <w:p w14:paraId="2357FC5F" w14:textId="77777777" w:rsidR="00F74789" w:rsidRDefault="00F7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ED0C" w14:textId="77777777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</w:p>
  <w:p w14:paraId="0208E44B" w14:textId="0496B335" w:rsidR="00E214CA" w:rsidRPr="00F605A2" w:rsidRDefault="002F7E50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>
      <w:t xml:space="preserve">(Rev </w:t>
    </w:r>
    <w:r w:rsidR="00CD7A43">
      <w:rPr>
        <w:lang w:val="en-US"/>
      </w:rPr>
      <w:t>07/14</w:t>
    </w:r>
    <w:r w:rsidR="00002B01">
      <w:rPr>
        <w:lang w:val="en-US"/>
      </w:rPr>
      <w:t>/23</w:t>
    </w:r>
    <w:r w:rsidR="00E214CA" w:rsidRPr="00F605A2">
      <w:t>)</w:t>
    </w:r>
    <w:r w:rsidR="00E214CA" w:rsidRPr="00F605A2">
      <w:tab/>
      <w:t>BABY CHANGING STATIONS</w:t>
    </w:r>
  </w:p>
  <w:p w14:paraId="2A2AB956" w14:textId="7E3741F2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 w:rsidRPr="00F605A2">
      <w:tab/>
      <w:t>102814-</w:t>
    </w:r>
    <w:r>
      <w:fldChar w:fldCharType="begin"/>
    </w:r>
    <w:r>
      <w:instrText>page \* arabic</w:instrText>
    </w:r>
    <w:r>
      <w:fldChar w:fldCharType="separate"/>
    </w:r>
    <w:r w:rsidR="00DE52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C73F" w14:textId="77777777" w:rsidR="00F74789" w:rsidRDefault="00F74789">
      <w:r>
        <w:separator/>
      </w:r>
    </w:p>
  </w:footnote>
  <w:footnote w:type="continuationSeparator" w:id="0">
    <w:p w14:paraId="0017411E" w14:textId="77777777" w:rsidR="00F74789" w:rsidRDefault="00F7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8EDB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Koala Kare Products, A Division of Bobrick</w:t>
    </w:r>
    <w:r>
      <w:tab/>
    </w:r>
    <w:r>
      <w:tab/>
      <w:t>Guide Specifications in CSI Format</w:t>
    </w:r>
  </w:p>
  <w:p w14:paraId="77334212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www.koalabear.com</w:t>
    </w:r>
    <w:r>
      <w:tab/>
    </w:r>
    <w:r>
      <w:tab/>
      <w:t>Toll Free: 888-733-3456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51864E08"/>
    <w:multiLevelType w:val="multilevel"/>
    <w:tmpl w:val="C47C55E6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6F695FB7"/>
    <w:multiLevelType w:val="hybridMultilevel"/>
    <w:tmpl w:val="DB1A2980"/>
    <w:lvl w:ilvl="0" w:tplc="94F03D94">
      <w:start w:val="1"/>
      <w:numFmt w:val="upperLetter"/>
      <w:lvlText w:val="%1."/>
      <w:lvlJc w:val="left"/>
      <w:pPr>
        <w:ind w:left="936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E"/>
    <w:rsid w:val="0000294C"/>
    <w:rsid w:val="00002B01"/>
    <w:rsid w:val="000313AF"/>
    <w:rsid w:val="000337D2"/>
    <w:rsid w:val="000C392B"/>
    <w:rsid w:val="000D1196"/>
    <w:rsid w:val="000D3EE4"/>
    <w:rsid w:val="000F2F1A"/>
    <w:rsid w:val="000F3CBD"/>
    <w:rsid w:val="001478CD"/>
    <w:rsid w:val="001533DE"/>
    <w:rsid w:val="00173349"/>
    <w:rsid w:val="001737F3"/>
    <w:rsid w:val="001835D3"/>
    <w:rsid w:val="001B7FB7"/>
    <w:rsid w:val="001E1E24"/>
    <w:rsid w:val="00200D77"/>
    <w:rsid w:val="00207648"/>
    <w:rsid w:val="00235CA3"/>
    <w:rsid w:val="00263E4E"/>
    <w:rsid w:val="002B0DE4"/>
    <w:rsid w:val="002C1017"/>
    <w:rsid w:val="002C11ED"/>
    <w:rsid w:val="002E5280"/>
    <w:rsid w:val="002F1460"/>
    <w:rsid w:val="002F7E50"/>
    <w:rsid w:val="003148A7"/>
    <w:rsid w:val="00343F60"/>
    <w:rsid w:val="00372B52"/>
    <w:rsid w:val="00381C8E"/>
    <w:rsid w:val="003A3A15"/>
    <w:rsid w:val="003C0F4E"/>
    <w:rsid w:val="003C5375"/>
    <w:rsid w:val="003F24FD"/>
    <w:rsid w:val="0041455C"/>
    <w:rsid w:val="00431C23"/>
    <w:rsid w:val="0045678A"/>
    <w:rsid w:val="004678A6"/>
    <w:rsid w:val="004938DA"/>
    <w:rsid w:val="004C2308"/>
    <w:rsid w:val="004C6B20"/>
    <w:rsid w:val="00513626"/>
    <w:rsid w:val="00565DAE"/>
    <w:rsid w:val="0057356D"/>
    <w:rsid w:val="0057788B"/>
    <w:rsid w:val="00583B0F"/>
    <w:rsid w:val="005D0486"/>
    <w:rsid w:val="006015D6"/>
    <w:rsid w:val="006054DE"/>
    <w:rsid w:val="006065CA"/>
    <w:rsid w:val="006074C5"/>
    <w:rsid w:val="0062470A"/>
    <w:rsid w:val="00657555"/>
    <w:rsid w:val="00663F80"/>
    <w:rsid w:val="0068035C"/>
    <w:rsid w:val="00694D77"/>
    <w:rsid w:val="006A072F"/>
    <w:rsid w:val="006A1956"/>
    <w:rsid w:val="006D6314"/>
    <w:rsid w:val="006D7A9D"/>
    <w:rsid w:val="00726412"/>
    <w:rsid w:val="00730768"/>
    <w:rsid w:val="00760CBE"/>
    <w:rsid w:val="00767210"/>
    <w:rsid w:val="00772DDA"/>
    <w:rsid w:val="007A403A"/>
    <w:rsid w:val="007A7E1E"/>
    <w:rsid w:val="007E4D06"/>
    <w:rsid w:val="007F4EA7"/>
    <w:rsid w:val="00870D16"/>
    <w:rsid w:val="008721B7"/>
    <w:rsid w:val="008752B3"/>
    <w:rsid w:val="008825EF"/>
    <w:rsid w:val="00884D7B"/>
    <w:rsid w:val="00887B8C"/>
    <w:rsid w:val="00891EC6"/>
    <w:rsid w:val="008B7D3E"/>
    <w:rsid w:val="00902DA7"/>
    <w:rsid w:val="009331EA"/>
    <w:rsid w:val="00965E74"/>
    <w:rsid w:val="009778E1"/>
    <w:rsid w:val="0098167D"/>
    <w:rsid w:val="009848FD"/>
    <w:rsid w:val="00997255"/>
    <w:rsid w:val="00A1486B"/>
    <w:rsid w:val="00A34562"/>
    <w:rsid w:val="00A40FB5"/>
    <w:rsid w:val="00A575AB"/>
    <w:rsid w:val="00A728DC"/>
    <w:rsid w:val="00A80EE6"/>
    <w:rsid w:val="00AC0F05"/>
    <w:rsid w:val="00AD0D71"/>
    <w:rsid w:val="00AD76A3"/>
    <w:rsid w:val="00B23BCC"/>
    <w:rsid w:val="00B33CB8"/>
    <w:rsid w:val="00B66A20"/>
    <w:rsid w:val="00B67471"/>
    <w:rsid w:val="00B850C0"/>
    <w:rsid w:val="00BB18BE"/>
    <w:rsid w:val="00BB2D80"/>
    <w:rsid w:val="00BC0897"/>
    <w:rsid w:val="00BD58DC"/>
    <w:rsid w:val="00BE58DB"/>
    <w:rsid w:val="00BF542D"/>
    <w:rsid w:val="00C14604"/>
    <w:rsid w:val="00C34440"/>
    <w:rsid w:val="00C407D2"/>
    <w:rsid w:val="00C41362"/>
    <w:rsid w:val="00C5676E"/>
    <w:rsid w:val="00C6000A"/>
    <w:rsid w:val="00C63C2F"/>
    <w:rsid w:val="00C76EB0"/>
    <w:rsid w:val="00C96BD6"/>
    <w:rsid w:val="00CD33E1"/>
    <w:rsid w:val="00CD7A43"/>
    <w:rsid w:val="00CF1AB6"/>
    <w:rsid w:val="00D11676"/>
    <w:rsid w:val="00D34C50"/>
    <w:rsid w:val="00D46144"/>
    <w:rsid w:val="00D47CCF"/>
    <w:rsid w:val="00DA1D05"/>
    <w:rsid w:val="00DA6D6F"/>
    <w:rsid w:val="00DB4DD1"/>
    <w:rsid w:val="00DB6CD9"/>
    <w:rsid w:val="00DE5200"/>
    <w:rsid w:val="00E15759"/>
    <w:rsid w:val="00E214CA"/>
    <w:rsid w:val="00E32608"/>
    <w:rsid w:val="00E55834"/>
    <w:rsid w:val="00EB6FC4"/>
    <w:rsid w:val="00ED0D5A"/>
    <w:rsid w:val="00F219E2"/>
    <w:rsid w:val="00F7047A"/>
    <w:rsid w:val="00F74789"/>
    <w:rsid w:val="00F84975"/>
    <w:rsid w:val="00F973CA"/>
    <w:rsid w:val="00FB029D"/>
    <w:rsid w:val="00FC0A90"/>
    <w:rsid w:val="00FC1C49"/>
    <w:rsid w:val="00FE5411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7527"/>
  <w15:chartTrackingRefBased/>
  <w15:docId w15:val="{F0B697D8-F249-46EC-9DC4-1FB155A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CF1D6E"/>
    <w:pPr>
      <w:numPr>
        <w:numId w:val="2"/>
      </w:numPr>
      <w:outlineLvl w:val="0"/>
    </w:pPr>
    <w:rPr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F1D6E"/>
    <w:pPr>
      <w:numPr>
        <w:ilvl w:val="1"/>
        <w:numId w:val="2"/>
      </w:numPr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F1D6E"/>
    <w:pPr>
      <w:numPr>
        <w:ilvl w:val="2"/>
        <w:numId w:val="2"/>
      </w:numPr>
      <w:outlineLvl w:val="2"/>
    </w:pPr>
    <w:rPr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F1D6E"/>
    <w:pPr>
      <w:numPr>
        <w:ilvl w:val="3"/>
        <w:numId w:val="2"/>
      </w:numPr>
      <w:outlineLvl w:val="3"/>
    </w:pPr>
    <w:rPr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F1D6E"/>
    <w:pPr>
      <w:numPr>
        <w:ilvl w:val="4"/>
        <w:numId w:val="2"/>
      </w:numPr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F1D6E"/>
    <w:pPr>
      <w:numPr>
        <w:ilvl w:val="5"/>
        <w:numId w:val="2"/>
      </w:numPr>
      <w:outlineLvl w:val="5"/>
    </w:pPr>
    <w:rPr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F1D6E"/>
    <w:pPr>
      <w:numPr>
        <w:ilvl w:val="6"/>
        <w:numId w:val="2"/>
      </w:numPr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F1D6E"/>
    <w:pPr>
      <w:numPr>
        <w:ilvl w:val="7"/>
        <w:numId w:val="2"/>
      </w:numPr>
      <w:outlineLvl w:val="7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Section">
    <w:name w:val="TitleOfSection"/>
    <w:basedOn w:val="Normal"/>
    <w:next w:val="Blank"/>
    <w:rsid w:val="008B7D3E"/>
    <w:pPr>
      <w:widowControl/>
      <w:tabs>
        <w:tab w:val="center" w:pos="4320"/>
      </w:tabs>
      <w:suppressAutoHyphens/>
      <w:jc w:val="center"/>
    </w:pPr>
  </w:style>
  <w:style w:type="paragraph" w:customStyle="1" w:styleId="Blank">
    <w:name w:val="Blank"/>
    <w:basedOn w:val="Normal"/>
    <w:link w:val="BlankChar"/>
    <w:rsid w:val="008B7D3E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rFonts w:ascii="Times" w:hAnsi="Times"/>
      <w:lang w:val="x-none" w:eastAsia="x-none"/>
    </w:rPr>
  </w:style>
  <w:style w:type="paragraph" w:customStyle="1" w:styleId="EndOfSection">
    <w:name w:val="EndOfSection"/>
    <w:basedOn w:val="TitleOfSection"/>
    <w:next w:val="Normal"/>
    <w:rsid w:val="008B7D3E"/>
    <w:pPr>
      <w:jc w:val="left"/>
    </w:pPr>
  </w:style>
  <w:style w:type="paragraph" w:customStyle="1" w:styleId="Part">
    <w:name w:val="Part"/>
    <w:basedOn w:val="Blank"/>
    <w:next w:val="Blank"/>
    <w:rsid w:val="008B7D3E"/>
    <w:pPr>
      <w:numPr>
        <w:numId w:val="1"/>
      </w:numPr>
    </w:pPr>
  </w:style>
  <w:style w:type="paragraph" w:customStyle="1" w:styleId="Article">
    <w:name w:val="Article"/>
    <w:basedOn w:val="Part"/>
    <w:next w:val="Blank"/>
    <w:rsid w:val="008B7D3E"/>
    <w:pPr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Blank"/>
    <w:link w:val="ParagraphChar"/>
    <w:rsid w:val="008B7D3E"/>
    <w:pPr>
      <w:numPr>
        <w:ilvl w:val="2"/>
      </w:numPr>
      <w:tabs>
        <w:tab w:val="left" w:pos="576"/>
      </w:tabs>
    </w:pPr>
  </w:style>
  <w:style w:type="paragraph" w:customStyle="1" w:styleId="SubPara">
    <w:name w:val="SubPara"/>
    <w:basedOn w:val="Paragraph"/>
    <w:next w:val="Blank"/>
    <w:link w:val="SubParaChar"/>
    <w:rsid w:val="008B7D3E"/>
    <w:pPr>
      <w:numPr>
        <w:ilvl w:val="3"/>
      </w:numPr>
      <w:tabs>
        <w:tab w:val="clear" w:pos="1728"/>
      </w:tabs>
    </w:pPr>
  </w:style>
  <w:style w:type="paragraph" w:customStyle="1" w:styleId="SubSub1">
    <w:name w:val="SubSub1"/>
    <w:basedOn w:val="SubPara"/>
    <w:next w:val="Blank"/>
    <w:rsid w:val="008B7D3E"/>
    <w:pPr>
      <w:numPr>
        <w:ilvl w:val="4"/>
      </w:numPr>
      <w:tabs>
        <w:tab w:val="clear" w:pos="2304"/>
        <w:tab w:val="num" w:pos="360"/>
      </w:tabs>
    </w:pPr>
  </w:style>
  <w:style w:type="paragraph" w:customStyle="1" w:styleId="SubSub2">
    <w:name w:val="SubSub2"/>
    <w:basedOn w:val="SubSub1"/>
    <w:rsid w:val="008B7D3E"/>
    <w:pPr>
      <w:numPr>
        <w:ilvl w:val="5"/>
      </w:numPr>
      <w:tabs>
        <w:tab w:val="clear" w:pos="2880"/>
        <w:tab w:val="num" w:pos="360"/>
      </w:tabs>
    </w:pPr>
  </w:style>
  <w:style w:type="paragraph" w:customStyle="1" w:styleId="SubSub3">
    <w:name w:val="SubSub3"/>
    <w:basedOn w:val="SubSub2"/>
    <w:rsid w:val="008B7D3E"/>
    <w:pPr>
      <w:numPr>
        <w:ilvl w:val="6"/>
      </w:numPr>
      <w:tabs>
        <w:tab w:val="clear" w:pos="3456"/>
        <w:tab w:val="num" w:pos="360"/>
      </w:tabs>
    </w:pPr>
  </w:style>
  <w:style w:type="paragraph" w:customStyle="1" w:styleId="SubSub4">
    <w:name w:val="SubSub4"/>
    <w:basedOn w:val="SubSub3"/>
    <w:rsid w:val="008B7D3E"/>
    <w:pPr>
      <w:numPr>
        <w:ilvl w:val="7"/>
      </w:numPr>
      <w:tabs>
        <w:tab w:val="clear" w:pos="4032"/>
        <w:tab w:val="num" w:pos="360"/>
      </w:tabs>
    </w:pPr>
  </w:style>
  <w:style w:type="paragraph" w:customStyle="1" w:styleId="SubSub5">
    <w:name w:val="SubSub5"/>
    <w:basedOn w:val="SubSub4"/>
    <w:rsid w:val="008B7D3E"/>
    <w:pPr>
      <w:numPr>
        <w:ilvl w:val="8"/>
      </w:numPr>
      <w:tabs>
        <w:tab w:val="clear" w:pos="4608"/>
        <w:tab w:val="num" w:pos="360"/>
      </w:tabs>
    </w:pPr>
  </w:style>
  <w:style w:type="paragraph" w:styleId="Header">
    <w:name w:val="header"/>
    <w:basedOn w:val="Normal"/>
    <w:link w:val="HeaderChar"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B7D3E"/>
    <w:rPr>
      <w:rFonts w:ascii="Arial" w:eastAsia="Times New Roman" w:hAnsi="Arial" w:cs="Arial"/>
      <w:sz w:val="20"/>
      <w:szCs w:val="20"/>
      <w:lang w:bidi="en-US"/>
    </w:rPr>
  </w:style>
  <w:style w:type="paragraph" w:styleId="Footer">
    <w:name w:val="footer"/>
    <w:basedOn w:val="Normal"/>
    <w:link w:val="FooterChar"/>
    <w:semiHidden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8B7D3E"/>
    <w:rPr>
      <w:rFonts w:ascii="Arial" w:eastAsia="Times New Roman" w:hAnsi="Arial" w:cs="Arial"/>
      <w:sz w:val="20"/>
      <w:szCs w:val="20"/>
      <w:lang w:bidi="en-US"/>
    </w:rPr>
  </w:style>
  <w:style w:type="character" w:customStyle="1" w:styleId="BlankChar">
    <w:name w:val="Blank Char"/>
    <w:link w:val="Blank"/>
    <w:rsid w:val="008B7D3E"/>
    <w:rPr>
      <w:rFonts w:ascii="Times" w:eastAsia="Times New Roman" w:hAnsi="Times" w:cs="Arial"/>
      <w:sz w:val="20"/>
      <w:szCs w:val="20"/>
      <w:lang w:bidi="en-US"/>
    </w:rPr>
  </w:style>
  <w:style w:type="character" w:customStyle="1" w:styleId="ParagraphChar">
    <w:name w:val="Paragraph Char"/>
    <w:link w:val="Paragraph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SubParaChar">
    <w:name w:val="SubPara Char"/>
    <w:basedOn w:val="ParagraphChar"/>
    <w:link w:val="SubPara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Heading1Char">
    <w:name w:val="Heading 1 Char"/>
    <w:link w:val="Heading1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2Char">
    <w:name w:val="Heading 2 Char"/>
    <w:link w:val="Heading2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3Char">
    <w:name w:val="Heading 3 Char"/>
    <w:link w:val="Heading3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4Char">
    <w:name w:val="Heading 4 Char"/>
    <w:link w:val="Heading4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5Char">
    <w:name w:val="Heading 5 Char"/>
    <w:link w:val="Heading5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6Char">
    <w:name w:val="Heading 6 Char"/>
    <w:link w:val="Heading6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7Char">
    <w:name w:val="Heading 7 Char"/>
    <w:link w:val="Heading7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8Char">
    <w:name w:val="Heading 8 Char"/>
    <w:link w:val="Heading8"/>
    <w:rsid w:val="00CF1D6E"/>
    <w:rPr>
      <w:rFonts w:ascii="Arial" w:eastAsia="Times New Roman" w:hAnsi="Arial" w:cs="Arial"/>
      <w:lang w:val="x-none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7D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96e74d1-7e1a-496c-8553-721bacf7d881" xsi:nil="true"/>
    <MigrationWizIdSecurityGroups xmlns="e96e74d1-7e1a-496c-8553-721bacf7d881" xsi:nil="true"/>
    <MigrationWizIdPermissions xmlns="e96e74d1-7e1a-496c-8553-721bacf7d881" xsi:nil="true"/>
    <MigrationWizIdDocumentLibraryPermissions xmlns="e96e74d1-7e1a-496c-8553-721bacf7d881" xsi:nil="true"/>
    <MigrationWizIdPermissionLevels xmlns="e96e74d1-7e1a-496c-8553-721bacf7d881" xsi:nil="true"/>
    <_activity xmlns="e96e74d1-7e1a-496c-8553-721bacf7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D1D8F0F9B3A45B3761C8A8BB688E5" ma:contentTypeVersion="21" ma:contentTypeDescription="Create a new document." ma:contentTypeScope="" ma:versionID="27f442f12928bdc6c6f3c122b9fe8f2b">
  <xsd:schema xmlns:xsd="http://www.w3.org/2001/XMLSchema" xmlns:xs="http://www.w3.org/2001/XMLSchema" xmlns:p="http://schemas.microsoft.com/office/2006/metadata/properties" xmlns:ns3="e96e74d1-7e1a-496c-8553-721bacf7d881" xmlns:ns4="63f1b328-9cf0-4ea8-b2d5-96ee839d29ef" targetNamespace="http://schemas.microsoft.com/office/2006/metadata/properties" ma:root="true" ma:fieldsID="7d6b1ba2d30fd909b7605e9a5fe72448" ns3:_="" ns4:_="">
    <xsd:import namespace="e96e74d1-7e1a-496c-8553-721bacf7d881"/>
    <xsd:import namespace="63f1b328-9cf0-4ea8-b2d5-96ee839d29e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74d1-7e1a-496c-8553-721bacf7d88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b328-9cf0-4ea8-b2d5-96ee839d29ef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7BF5-D4E4-49C2-AC59-DEDBB46E7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41BA1-4F59-417B-A21E-71028E7F2C3C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3f1b328-9cf0-4ea8-b2d5-96ee839d29ef"/>
    <ds:schemaRef ds:uri="e96e74d1-7e1a-496c-8553-721bacf7d881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9596DE-799A-413D-8D7E-0C3461A5F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e74d1-7e1a-496c-8553-721bacf7d881"/>
    <ds:schemaRef ds:uri="63f1b328-9cf0-4ea8-b2d5-96ee839d2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1C1BD2-5CCE-4413-BF23-F1CEBD11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Bobrick Washroom Equipment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bonniey</dc:creator>
  <cp:keywords/>
  <cp:lastModifiedBy>Robert Paul</cp:lastModifiedBy>
  <cp:revision>3</cp:revision>
  <cp:lastPrinted>2023-06-26T16:06:00Z</cp:lastPrinted>
  <dcterms:created xsi:type="dcterms:W3CDTF">2023-07-14T19:56:00Z</dcterms:created>
  <dcterms:modified xsi:type="dcterms:W3CDTF">2023-07-14T19:57:00Z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0x010100598D1D8F0F9B3A45B3761C8A8BB688E5</vt:lpwstr>
  </property>
</Properties>
</file>