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036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This specification section is provided in CSI-format, and intended to be included in the Project Manual for a construction project.  Delete models and options not required for your project, and modify to your project requirements.</w:t>
      </w:r>
    </w:p>
    <w:p w14:paraId="3E081D8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8618EF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lang w:val="en-US"/>
        </w:rPr>
      </w:pPr>
    </w:p>
    <w:p w14:paraId="31B6B283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102814</w:t>
      </w:r>
    </w:p>
    <w:p w14:paraId="48EB0D1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C6188A9" w14:textId="77777777" w:rsidR="00E214CA" w:rsidRPr="004678A6" w:rsidRDefault="00E214CA" w:rsidP="00E214CA">
      <w:pPr>
        <w:pStyle w:val="TitleOfSection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</w:t>
      </w:r>
    </w:p>
    <w:p w14:paraId="44C4B7C7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9CB14D9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GENERAL</w:t>
      </w:r>
    </w:p>
    <w:p w14:paraId="0EEBB49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37B7340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INCLUDES</w:t>
      </w:r>
    </w:p>
    <w:p w14:paraId="093E3AA1" w14:textId="2540529A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35BE823" w14:textId="6AEDAE1C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Child Protection Seats, Plastic (Koala Model KB102)</w:t>
      </w:r>
    </w:p>
    <w:p w14:paraId="77B7DA6F" w14:textId="3F76DD08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343D4E6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RELATED REQUIREMENTS</w:t>
      </w:r>
    </w:p>
    <w:p w14:paraId="3C4B7012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517275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061000 - Rough Carpentry, blocking in walls.</w:t>
      </w:r>
    </w:p>
    <w:p w14:paraId="544C6B4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2BB56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092100 - Plaster and Gypsum Board Assemblies, blocking in walls.</w:t>
      </w:r>
    </w:p>
    <w:p w14:paraId="37FC288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FAB3A3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Section 093000 - Tiling, coordination with tile layout and installation.</w:t>
      </w:r>
    </w:p>
    <w:p w14:paraId="46E4A618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CC4D251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SUBMITTALS</w:t>
      </w:r>
    </w:p>
    <w:p w14:paraId="35C540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B5A583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 Data:  Submit manufacturer's data sheets for each product specified, including the following.</w:t>
      </w:r>
    </w:p>
    <w:p w14:paraId="03F7F67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 instructions and recommendations, including templates and rough-in measurements.</w:t>
      </w:r>
    </w:p>
    <w:p w14:paraId="5AB66EF8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Storage and handling requirements and recommendations.</w:t>
      </w:r>
    </w:p>
    <w:p w14:paraId="23CC0E17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Cleaning and maintenance instructions.</w:t>
      </w:r>
    </w:p>
    <w:p w14:paraId="6FA4291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7C98A37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QUALITY ASSURANCE</w:t>
      </w:r>
    </w:p>
    <w:p w14:paraId="59C8034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9325D1C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Manufacturer:  Provide products manufactured by a company with a minimum of 5 years successful experience manufacturing similar products.</w:t>
      </w:r>
    </w:p>
    <w:p w14:paraId="4C2ADC5A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2354591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Single Source Requirements:  To the greatest extent possible provide products from a single manufacturer.</w:t>
      </w:r>
    </w:p>
    <w:p w14:paraId="75EA8C8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21D7088" w14:textId="7B8BBF70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Accessibility Requirements:  Comply with requirements applicable in the jurisdiction of the project, including but </w:t>
      </w:r>
      <w:r w:rsidR="002F1460" w:rsidRPr="004678A6">
        <w:rPr>
          <w:rFonts w:ascii="Times New Roman" w:hAnsi="Times New Roman" w:cs="Times New Roman"/>
          <w:sz w:val="22"/>
          <w:szCs w:val="22"/>
        </w:rPr>
        <w:t>not lim</w:t>
      </w:r>
      <w:r w:rsidR="006054DE" w:rsidRPr="004678A6">
        <w:rPr>
          <w:rFonts w:ascii="Times New Roman" w:hAnsi="Times New Roman" w:cs="Times New Roman"/>
          <w:sz w:val="22"/>
          <w:szCs w:val="22"/>
        </w:rPr>
        <w:t>ited to ADA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2F1460" w:rsidRPr="004678A6">
        <w:rPr>
          <w:rFonts w:ascii="Times New Roman" w:hAnsi="Times New Roman" w:cs="Times New Roman"/>
          <w:sz w:val="22"/>
          <w:szCs w:val="22"/>
        </w:rPr>
        <w:t xml:space="preserve">ICC </w:t>
      </w:r>
      <w:r w:rsidR="006054DE" w:rsidRPr="004678A6">
        <w:rPr>
          <w:rFonts w:ascii="Times New Roman" w:hAnsi="Times New Roman" w:cs="Times New Roman"/>
          <w:sz w:val="22"/>
          <w:szCs w:val="22"/>
        </w:rPr>
        <w:t>A117</w:t>
      </w:r>
      <w:r w:rsidR="00FB029D">
        <w:rPr>
          <w:rFonts w:ascii="Times New Roman" w:hAnsi="Times New Roman" w:cs="Times New Roman"/>
          <w:sz w:val="22"/>
          <w:szCs w:val="22"/>
          <w:lang w:val="en-US"/>
        </w:rPr>
        <w:t>.1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, Interna</w:t>
      </w:r>
      <w:r w:rsidR="000F3CBD" w:rsidRPr="004678A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6054DE" w:rsidRPr="004678A6">
        <w:rPr>
          <w:rFonts w:ascii="Times New Roman" w:hAnsi="Times New Roman" w:cs="Times New Roman"/>
          <w:sz w:val="22"/>
          <w:szCs w:val="22"/>
          <w:lang w:val="en-US"/>
        </w:rPr>
        <w:t>ional Building Code (IBC), and state building code</w:t>
      </w:r>
      <w:r w:rsidRPr="004678A6">
        <w:rPr>
          <w:rFonts w:ascii="Times New Roman" w:hAnsi="Times New Roman" w:cs="Times New Roman"/>
          <w:sz w:val="22"/>
          <w:szCs w:val="22"/>
        </w:rPr>
        <w:t xml:space="preserve"> requirements as applicable.</w:t>
      </w:r>
    </w:p>
    <w:p w14:paraId="7E72DD74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7A6B95B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Baby Changing Stations:  Provide products which comply with the following standards and requirements.</w:t>
      </w:r>
    </w:p>
    <w:p w14:paraId="7221A89B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Antimicrobial Treatment:  Changing surfaces embedded with Microban®, with antibacterial claim substantiated by Kirby-Bauer test or other manufacturer approved equivalent standard industry test methodology.</w:t>
      </w:r>
    </w:p>
    <w:p w14:paraId="104E2644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Americans with Disabilities Act (ADA). </w:t>
      </w:r>
    </w:p>
    <w:p w14:paraId="211EBE2B" w14:textId="77777777" w:rsidR="00E214CA" w:rsidRPr="004678A6" w:rsidRDefault="002F146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ICC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 A117.1 - Accessible and Usable Building and Facilities.</w:t>
      </w:r>
    </w:p>
    <w:p w14:paraId="33724BB1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lastRenderedPageBreak/>
        <w:t xml:space="preserve">ANSI  Z535.4 - Product Safety Signs and Labels. </w:t>
      </w:r>
    </w:p>
    <w:p w14:paraId="42CE977F" w14:textId="775D7427" w:rsidR="00E214CA" w:rsidRPr="004678A6" w:rsidRDefault="00B850C0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F</w:t>
      </w:r>
      <w:r w:rsidR="00E214CA" w:rsidRPr="004678A6">
        <w:rPr>
          <w:rFonts w:ascii="Times New Roman" w:hAnsi="Times New Roman" w:cs="Times New Roman"/>
          <w:sz w:val="22"/>
          <w:szCs w:val="22"/>
        </w:rPr>
        <w:t xml:space="preserve">2285 - Standard Consumer Safety Performance Specification for Diaper Changing Tables for Commercial Use. </w:t>
      </w:r>
    </w:p>
    <w:p w14:paraId="0A96C6F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ASTM G 21 - Standard Practice for Determining Resistance of Synthetic Polymeric Materials to Fungi.</w:t>
      </w:r>
    </w:p>
    <w:p w14:paraId="555AE34A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European Standards:  EN 12221 Changing units for domestic use.</w:t>
      </w:r>
    </w:p>
    <w:p w14:paraId="1ACE82A0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CPSIA: Conformity with the U.S. Product Safety Commission product safety rules, bans, standards and regulations that include applicable chemical compliance requirements.</w:t>
      </w:r>
    </w:p>
    <w:p w14:paraId="7F75E773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trike/>
          <w:sz w:val="22"/>
          <w:szCs w:val="22"/>
        </w:rPr>
      </w:pPr>
    </w:p>
    <w:p w14:paraId="693D10E0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Manufacturing Location:  United States.</w:t>
      </w:r>
    </w:p>
    <w:p w14:paraId="66BD4301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5C07135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DELIVERY, STORAGE, AND HANDLING</w:t>
      </w:r>
    </w:p>
    <w:p w14:paraId="42C3AAB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777F0C3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Deliver, store and handle materials and products in strict compliance with manufacturer's instructions and recommendations.  Protect from damage.</w:t>
      </w:r>
    </w:p>
    <w:p w14:paraId="7F5C45F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1F55932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WARRANTY </w:t>
      </w:r>
    </w:p>
    <w:p w14:paraId="0C6B90D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5A001AA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Manufacturer’s Warranties:  Submit manufacturer’s standard 5 year warranty for materials and workmanship and include a provision for replacement caused by vandalism.</w:t>
      </w:r>
    </w:p>
    <w:p w14:paraId="366C98C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7F2D986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33BA0C6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PRODUCTS</w:t>
      </w:r>
    </w:p>
    <w:p w14:paraId="7193962E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5F56323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MANUFACTURER</w:t>
      </w:r>
    </w:p>
    <w:p w14:paraId="71E91C7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6F4F60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 Products:</w:t>
      </w:r>
      <w:r w:rsidRPr="004678A6">
        <w:rPr>
          <w:rFonts w:ascii="Times New Roman" w:hAnsi="Times New Roman" w:cs="Times New Roman"/>
          <w:sz w:val="22"/>
          <w:szCs w:val="22"/>
          <w:lang w:val="ar-SA"/>
        </w:rPr>
        <w:t xml:space="preserve"> Based on the quality and performance requirements of the project, specifications are based solely on the products of </w:t>
      </w:r>
      <w:r w:rsidRPr="004678A6">
        <w:rPr>
          <w:rFonts w:ascii="Times New Roman" w:hAnsi="Times New Roman" w:cs="Times New Roman"/>
          <w:sz w:val="22"/>
          <w:szCs w:val="22"/>
        </w:rPr>
        <w:t>Koala Kare Products, a Division of Bobrick, www.koalabear.com.  Location of manufacturing shall be the United States.</w:t>
      </w:r>
    </w:p>
    <w:p w14:paraId="4E8EBEB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5371BFD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Substitutions:  The Architect will consider products of comparable manufacturers as a substitution, pending the contractor's submission of adequate documentation of the substitution in accordance with procedures in Division 1 of the Project Manual.  Documentation shall include a list of five similar projects of equivalent size where products have been installed for a minimum of two years, and manufacturer's certification that products are fabricated in the United States.</w:t>
      </w:r>
    </w:p>
    <w:p w14:paraId="3E39AAE0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192E9A0" w14:textId="06BAF8E1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C197ECF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CHILD PROTECTION SEATS</w:t>
      </w:r>
    </w:p>
    <w:p w14:paraId="3922A351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00E02549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Child Protection Seats:</w:t>
      </w:r>
    </w:p>
    <w:p w14:paraId="3203003E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KB102-00, cream color, as manufactured by Koala Kare Products, a Division of Bobrick</w:t>
      </w:r>
    </w:p>
    <w:p w14:paraId="382D102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Basis of Design:  Model KB102-01, grey color, as manufactured by Koala Kare Products, a Division of Bobrick</w:t>
      </w:r>
    </w:p>
    <w:p w14:paraId="685218C1" w14:textId="602FBAB4" w:rsidR="00A575AB" w:rsidRPr="004678A6" w:rsidRDefault="00A575AB" w:rsidP="00A575AB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Capacity:  Static load of 50 lb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678A6">
        <w:rPr>
          <w:rFonts w:ascii="Times New Roman" w:hAnsi="Times New Roman" w:cs="Times New Roman"/>
          <w:sz w:val="22"/>
          <w:szCs w:val="22"/>
        </w:rPr>
        <w:t>.</w:t>
      </w:r>
    </w:p>
    <w:p w14:paraId="3D737B89" w14:textId="1DDD0390" w:rsidR="00A575AB" w:rsidRPr="004678A6" w:rsidRDefault="00A575AB" w:rsidP="00A575AB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678A6">
        <w:rPr>
          <w:rFonts w:ascii="Times New Roman" w:hAnsi="Times New Roman" w:cs="Times New Roman"/>
          <w:sz w:val="22"/>
          <w:szCs w:val="22"/>
        </w:rPr>
        <w:t>Blow-molded high-density polyethylene (HDPE)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with Microban® antimicr</w:t>
      </w:r>
      <w:r w:rsidR="00C14604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obial additive </w:t>
      </w:r>
      <w:r w:rsidR="00C14604" w:rsidRPr="004678A6">
        <w:rPr>
          <w:rFonts w:ascii="Times New Roman" w:hAnsi="Times New Roman" w:cs="Times New Roman"/>
          <w:sz w:val="22"/>
          <w:szCs w:val="22"/>
        </w:rPr>
        <w:t>and ISO 22196 tested for efficacy.</w:t>
      </w:r>
    </w:p>
    <w:p w14:paraId="687AE678" w14:textId="77777777" w:rsidR="00A575AB" w:rsidRPr="004678A6" w:rsidRDefault="00A575AB" w:rsidP="00A575AB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Hinge Mechanism:  Steel pivot rod secured in metal tube. </w:t>
      </w:r>
    </w:p>
    <w:p w14:paraId="5A614B03" w14:textId="5EDD9A02" w:rsidR="00A575AB" w:rsidRPr="004678A6" w:rsidRDefault="00A575AB" w:rsidP="00A575AB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Operation: Seat folds flat against back</w:t>
      </w:r>
      <w:r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 when not in use</w:t>
      </w:r>
      <w:r w:rsidRPr="004678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03D8CC" w14:textId="77777777" w:rsidR="00A40FB5" w:rsidRPr="004678A6" w:rsidRDefault="00A40FB5" w:rsidP="00A40FB5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lastRenderedPageBreak/>
        <w:t>Seat:  Textured seat surface.</w:t>
      </w:r>
    </w:p>
    <w:p w14:paraId="7610AD3A" w14:textId="2F5FADBD" w:rsidR="00A575AB" w:rsidRPr="004678A6" w:rsidRDefault="00A575AB" w:rsidP="00A575AB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Safety Straps: Replaceable, snap-lock, nylon protective holding straps; extend over child’s shoulders and between legs.</w:t>
      </w:r>
    </w:p>
    <w:p w14:paraId="00706E43" w14:textId="564F05F3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442B277" w14:textId="77777777" w:rsidR="00E214CA" w:rsidRPr="004678A6" w:rsidRDefault="00E214CA" w:rsidP="00E214CA">
      <w:pPr>
        <w:pStyle w:val="Part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EXECUTION</w:t>
      </w:r>
    </w:p>
    <w:p w14:paraId="3DC56CE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59F0A27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INSTALLATION</w:t>
      </w:r>
    </w:p>
    <w:p w14:paraId="7F960F1D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3ACEC1D9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products in strict compliance with manufacturer’s written instructions and recommendations, including the following:</w:t>
      </w:r>
    </w:p>
    <w:p w14:paraId="28EF747B" w14:textId="3DE42081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blocking has been installed properly.</w:t>
      </w:r>
    </w:p>
    <w:p w14:paraId="05545393" w14:textId="1B20AF24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Verify </w:t>
      </w:r>
      <w:r w:rsidR="00C96BD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location does not interfere with door swings or use of fixtures.</w:t>
      </w:r>
    </w:p>
    <w:p w14:paraId="0F16ED6C" w14:textId="63A582D6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 xml:space="preserve">Use fasteners and anchors suitable for </w:t>
      </w:r>
      <w:r w:rsidR="00B23BCC" w:rsidRPr="004678A6">
        <w:rPr>
          <w:rFonts w:ascii="Times New Roman" w:hAnsi="Times New Roman" w:cs="Times New Roman"/>
          <w:sz w:val="22"/>
          <w:szCs w:val="22"/>
          <w:lang w:val="en-US"/>
        </w:rPr>
        <w:t xml:space="preserve">wall </w:t>
      </w:r>
      <w:r w:rsidRPr="004678A6">
        <w:rPr>
          <w:rFonts w:ascii="Times New Roman" w:hAnsi="Times New Roman" w:cs="Times New Roman"/>
          <w:sz w:val="22"/>
          <w:szCs w:val="22"/>
        </w:rPr>
        <w:t>substrate and project conditions.</w:t>
      </w:r>
    </w:p>
    <w:p w14:paraId="7D9EF27E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at location and height indicated on the Drawings.</w:t>
      </w:r>
    </w:p>
    <w:p w14:paraId="55C9B6B2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Install units level, plumb and in proper relationship with adjacent construction.</w:t>
      </w:r>
    </w:p>
    <w:p w14:paraId="3672AC4C" w14:textId="77777777" w:rsidR="00E214CA" w:rsidRPr="004678A6" w:rsidRDefault="00E214CA" w:rsidP="00D11676">
      <w:pPr>
        <w:pStyle w:val="SubPara"/>
        <w:numPr>
          <w:ilvl w:val="3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Adjust for proper operation.</w:t>
      </w:r>
    </w:p>
    <w:p w14:paraId="6848AD15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4724F7CA" w14:textId="77777777" w:rsidR="00E214CA" w:rsidRPr="004678A6" w:rsidRDefault="00E214CA" w:rsidP="00E214CA">
      <w:pPr>
        <w:pStyle w:val="Article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PROTECTION</w:t>
      </w:r>
    </w:p>
    <w:p w14:paraId="7042CF34" w14:textId="77777777" w:rsidR="00E214CA" w:rsidRPr="004678A6" w:rsidRDefault="00E214CA" w:rsidP="00E214CA">
      <w:pPr>
        <w:pStyle w:val="EndOfSection"/>
        <w:rPr>
          <w:rFonts w:ascii="Times New Roman" w:hAnsi="Times New Roman" w:cs="Times New Roman"/>
          <w:sz w:val="22"/>
          <w:szCs w:val="22"/>
        </w:rPr>
      </w:pPr>
    </w:p>
    <w:p w14:paraId="4E140164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Protect installed products until completion of project.</w:t>
      </w:r>
    </w:p>
    <w:p w14:paraId="70862AC6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6623D8C7" w14:textId="77777777" w:rsidR="00E214CA" w:rsidRPr="004678A6" w:rsidRDefault="00E214CA" w:rsidP="00E214CA">
      <w:pPr>
        <w:pStyle w:val="Paragraph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Touch-up, repair or replace damaged products before Substantial Completion.</w:t>
      </w:r>
    </w:p>
    <w:p w14:paraId="08402509" w14:textId="77777777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57BCF4DB" w14:textId="77777777" w:rsidR="0013492D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ab/>
      </w:r>
    </w:p>
    <w:p w14:paraId="56595915" w14:textId="77777777" w:rsidR="0013492D" w:rsidRDefault="0013492D" w:rsidP="00E214CA">
      <w:pPr>
        <w:pStyle w:val="Blank"/>
        <w:rPr>
          <w:rFonts w:ascii="Times New Roman" w:hAnsi="Times New Roman" w:cs="Times New Roman"/>
          <w:sz w:val="22"/>
          <w:szCs w:val="22"/>
        </w:rPr>
      </w:pPr>
    </w:p>
    <w:p w14:paraId="1FD97C79" w14:textId="3D6E9510" w:rsidR="00E214CA" w:rsidRPr="004678A6" w:rsidRDefault="00E214CA" w:rsidP="00E214CA">
      <w:pPr>
        <w:pStyle w:val="Blank"/>
        <w:rPr>
          <w:rFonts w:ascii="Times New Roman" w:hAnsi="Times New Roman" w:cs="Times New Roman"/>
          <w:sz w:val="22"/>
          <w:szCs w:val="22"/>
        </w:rPr>
      </w:pPr>
      <w:r w:rsidRPr="004678A6">
        <w:rPr>
          <w:rFonts w:ascii="Times New Roman" w:hAnsi="Times New Roman" w:cs="Times New Roman"/>
          <w:sz w:val="22"/>
          <w:szCs w:val="22"/>
        </w:rPr>
        <w:t>END OF SECTION</w:t>
      </w:r>
    </w:p>
    <w:sectPr w:rsidR="00E214CA" w:rsidRPr="004678A6" w:rsidSect="00E214C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70EB" w14:textId="77777777" w:rsidR="00F74789" w:rsidRDefault="00F74789">
      <w:r>
        <w:separator/>
      </w:r>
    </w:p>
  </w:endnote>
  <w:endnote w:type="continuationSeparator" w:id="0">
    <w:p w14:paraId="2357FC5F" w14:textId="77777777" w:rsidR="00F74789" w:rsidRDefault="00F7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ED0C" w14:textId="77777777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</w:p>
  <w:p w14:paraId="0208E44B" w14:textId="0496B335" w:rsidR="00E214CA" w:rsidRPr="00F605A2" w:rsidRDefault="002F7E50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>
      <w:t xml:space="preserve">(Rev </w:t>
    </w:r>
    <w:r w:rsidR="00CD7A43">
      <w:rPr>
        <w:lang w:val="en-US"/>
      </w:rPr>
      <w:t>07/14</w:t>
    </w:r>
    <w:r w:rsidR="00002B01">
      <w:rPr>
        <w:lang w:val="en-US"/>
      </w:rPr>
      <w:t>/23</w:t>
    </w:r>
    <w:r w:rsidR="00E214CA" w:rsidRPr="00F605A2">
      <w:t>)</w:t>
    </w:r>
    <w:r w:rsidR="00E214CA" w:rsidRPr="00F605A2">
      <w:tab/>
      <w:t>BABY CHANGING STATIONS</w:t>
    </w:r>
  </w:p>
  <w:p w14:paraId="2A2AB956" w14:textId="168724A0" w:rsidR="00E214CA" w:rsidRPr="00F605A2" w:rsidRDefault="00E214CA" w:rsidP="00E214CA">
    <w:pPr>
      <w:pStyle w:val="Footer"/>
      <w:tabs>
        <w:tab w:val="clear" w:pos="4320"/>
        <w:tab w:val="clear" w:pos="8640"/>
        <w:tab w:val="center" w:pos="4680"/>
        <w:tab w:val="right" w:pos="9282"/>
      </w:tabs>
    </w:pPr>
    <w:r w:rsidRPr="00F605A2">
      <w:tab/>
      <w:t>102814-</w:t>
    </w:r>
    <w:r>
      <w:fldChar w:fldCharType="begin"/>
    </w:r>
    <w:r>
      <w:instrText>page \* arabic</w:instrText>
    </w:r>
    <w:r>
      <w:fldChar w:fldCharType="separate"/>
    </w:r>
    <w:r w:rsidR="001349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C73F" w14:textId="77777777" w:rsidR="00F74789" w:rsidRDefault="00F74789">
      <w:r>
        <w:separator/>
      </w:r>
    </w:p>
  </w:footnote>
  <w:footnote w:type="continuationSeparator" w:id="0">
    <w:p w14:paraId="0017411E" w14:textId="77777777" w:rsidR="00F74789" w:rsidRDefault="00F7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8EDB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Koala Kare Products, A Division of Bobrick</w:t>
    </w:r>
    <w:r>
      <w:tab/>
    </w:r>
    <w:r>
      <w:tab/>
      <w:t>Guide Specifications in CSI Format</w:t>
    </w:r>
  </w:p>
  <w:p w14:paraId="77334212" w14:textId="77777777" w:rsidR="00E214CA" w:rsidRDefault="00E214CA" w:rsidP="00E214CA">
    <w:pPr>
      <w:pStyle w:val="Header"/>
      <w:tabs>
        <w:tab w:val="clear" w:pos="8640"/>
        <w:tab w:val="right" w:pos="9438"/>
      </w:tabs>
    </w:pPr>
    <w:r>
      <w:t>www.koalabear.com</w:t>
    </w:r>
    <w:r>
      <w:tab/>
    </w:r>
    <w:r>
      <w:tab/>
      <w:t>Toll Free: 888-733-3456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51864E08"/>
    <w:multiLevelType w:val="multilevel"/>
    <w:tmpl w:val="C47C55E6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trike w:val="0"/>
        <w:color w:val="auto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Times New Roman" w:hAnsi="Times New Roman" w:cs="Times New Roman"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F695FB7"/>
    <w:multiLevelType w:val="hybridMultilevel"/>
    <w:tmpl w:val="DB1A2980"/>
    <w:lvl w:ilvl="0" w:tplc="94F03D94">
      <w:start w:val="1"/>
      <w:numFmt w:val="upperLetter"/>
      <w:lvlText w:val="%1."/>
      <w:lvlJc w:val="left"/>
      <w:pPr>
        <w:ind w:left="936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3E"/>
    <w:rsid w:val="0000294C"/>
    <w:rsid w:val="00002B01"/>
    <w:rsid w:val="000313AF"/>
    <w:rsid w:val="000337D2"/>
    <w:rsid w:val="000C392B"/>
    <w:rsid w:val="000D1196"/>
    <w:rsid w:val="000D3EE4"/>
    <w:rsid w:val="000F2F1A"/>
    <w:rsid w:val="000F3CBD"/>
    <w:rsid w:val="0013492D"/>
    <w:rsid w:val="001478CD"/>
    <w:rsid w:val="001533DE"/>
    <w:rsid w:val="00173349"/>
    <w:rsid w:val="001737F3"/>
    <w:rsid w:val="001835D3"/>
    <w:rsid w:val="001B7FB7"/>
    <w:rsid w:val="001E1E24"/>
    <w:rsid w:val="00200D77"/>
    <w:rsid w:val="00207648"/>
    <w:rsid w:val="00235CA3"/>
    <w:rsid w:val="00263E4E"/>
    <w:rsid w:val="002B0DE4"/>
    <w:rsid w:val="002C1017"/>
    <w:rsid w:val="002C11ED"/>
    <w:rsid w:val="002E5280"/>
    <w:rsid w:val="002F1460"/>
    <w:rsid w:val="002F7E50"/>
    <w:rsid w:val="003148A7"/>
    <w:rsid w:val="00343F60"/>
    <w:rsid w:val="00372B52"/>
    <w:rsid w:val="00381C8E"/>
    <w:rsid w:val="003A3A15"/>
    <w:rsid w:val="003C0F4E"/>
    <w:rsid w:val="003C5375"/>
    <w:rsid w:val="003F24FD"/>
    <w:rsid w:val="0041455C"/>
    <w:rsid w:val="00431C23"/>
    <w:rsid w:val="0045678A"/>
    <w:rsid w:val="004678A6"/>
    <w:rsid w:val="004938DA"/>
    <w:rsid w:val="004A1C5B"/>
    <w:rsid w:val="004C2308"/>
    <w:rsid w:val="004C6B20"/>
    <w:rsid w:val="00513626"/>
    <w:rsid w:val="00565DAE"/>
    <w:rsid w:val="0057356D"/>
    <w:rsid w:val="0057788B"/>
    <w:rsid w:val="00583B0F"/>
    <w:rsid w:val="005D0486"/>
    <w:rsid w:val="006015D6"/>
    <w:rsid w:val="006054DE"/>
    <w:rsid w:val="006065CA"/>
    <w:rsid w:val="006074C5"/>
    <w:rsid w:val="0062470A"/>
    <w:rsid w:val="00657555"/>
    <w:rsid w:val="00663F80"/>
    <w:rsid w:val="0068035C"/>
    <w:rsid w:val="00694D77"/>
    <w:rsid w:val="006A072F"/>
    <w:rsid w:val="006A1956"/>
    <w:rsid w:val="006D6314"/>
    <w:rsid w:val="006D7A9D"/>
    <w:rsid w:val="00726412"/>
    <w:rsid w:val="00730768"/>
    <w:rsid w:val="00760CBE"/>
    <w:rsid w:val="00767210"/>
    <w:rsid w:val="00772DDA"/>
    <w:rsid w:val="007A403A"/>
    <w:rsid w:val="007A7E1E"/>
    <w:rsid w:val="007E4D06"/>
    <w:rsid w:val="007F4EA7"/>
    <w:rsid w:val="00870D16"/>
    <w:rsid w:val="008752B3"/>
    <w:rsid w:val="008825EF"/>
    <w:rsid w:val="00884D7B"/>
    <w:rsid w:val="00887B8C"/>
    <w:rsid w:val="00891EC6"/>
    <w:rsid w:val="008B7D3E"/>
    <w:rsid w:val="00902DA7"/>
    <w:rsid w:val="009331EA"/>
    <w:rsid w:val="00965E74"/>
    <w:rsid w:val="009778E1"/>
    <w:rsid w:val="0098167D"/>
    <w:rsid w:val="009848FD"/>
    <w:rsid w:val="00997255"/>
    <w:rsid w:val="00A1486B"/>
    <w:rsid w:val="00A34562"/>
    <w:rsid w:val="00A40FB5"/>
    <w:rsid w:val="00A575AB"/>
    <w:rsid w:val="00A728DC"/>
    <w:rsid w:val="00A80EE6"/>
    <w:rsid w:val="00AC0F05"/>
    <w:rsid w:val="00AD0D71"/>
    <w:rsid w:val="00AD76A3"/>
    <w:rsid w:val="00B23BCC"/>
    <w:rsid w:val="00B33CB8"/>
    <w:rsid w:val="00B66A20"/>
    <w:rsid w:val="00B67471"/>
    <w:rsid w:val="00B850C0"/>
    <w:rsid w:val="00BB18BE"/>
    <w:rsid w:val="00BB2D80"/>
    <w:rsid w:val="00BC0897"/>
    <w:rsid w:val="00BD58DC"/>
    <w:rsid w:val="00BE58DB"/>
    <w:rsid w:val="00BF542D"/>
    <w:rsid w:val="00C14604"/>
    <w:rsid w:val="00C34440"/>
    <w:rsid w:val="00C407D2"/>
    <w:rsid w:val="00C41362"/>
    <w:rsid w:val="00C5676E"/>
    <w:rsid w:val="00C6000A"/>
    <w:rsid w:val="00C63C2F"/>
    <w:rsid w:val="00C76EB0"/>
    <w:rsid w:val="00C96BD6"/>
    <w:rsid w:val="00CD33E1"/>
    <w:rsid w:val="00CD7A43"/>
    <w:rsid w:val="00CF1AB6"/>
    <w:rsid w:val="00D11676"/>
    <w:rsid w:val="00D34C50"/>
    <w:rsid w:val="00D46144"/>
    <w:rsid w:val="00D47CCF"/>
    <w:rsid w:val="00DA1D05"/>
    <w:rsid w:val="00DA6D6F"/>
    <w:rsid w:val="00DB4DD1"/>
    <w:rsid w:val="00DB6CD9"/>
    <w:rsid w:val="00E15759"/>
    <w:rsid w:val="00E214CA"/>
    <w:rsid w:val="00E32608"/>
    <w:rsid w:val="00E55834"/>
    <w:rsid w:val="00EB6FC4"/>
    <w:rsid w:val="00ED0D5A"/>
    <w:rsid w:val="00F219E2"/>
    <w:rsid w:val="00F7047A"/>
    <w:rsid w:val="00F74789"/>
    <w:rsid w:val="00F84975"/>
    <w:rsid w:val="00F973CA"/>
    <w:rsid w:val="00FB029D"/>
    <w:rsid w:val="00FC0A90"/>
    <w:rsid w:val="00FC1C49"/>
    <w:rsid w:val="00FE5411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527"/>
  <w15:chartTrackingRefBased/>
  <w15:docId w15:val="{F0B697D8-F249-46EC-9DC4-1FB155A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CF1D6E"/>
    <w:pPr>
      <w:numPr>
        <w:numId w:val="2"/>
      </w:numPr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F1D6E"/>
    <w:pPr>
      <w:numPr>
        <w:ilvl w:val="1"/>
        <w:numId w:val="2"/>
      </w:numPr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1D6E"/>
    <w:pPr>
      <w:numPr>
        <w:ilvl w:val="2"/>
        <w:numId w:val="2"/>
      </w:numPr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F1D6E"/>
    <w:pPr>
      <w:numPr>
        <w:ilvl w:val="3"/>
        <w:numId w:val="2"/>
      </w:numPr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F1D6E"/>
    <w:pPr>
      <w:numPr>
        <w:ilvl w:val="4"/>
        <w:numId w:val="2"/>
      </w:numPr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F1D6E"/>
    <w:pPr>
      <w:numPr>
        <w:ilvl w:val="5"/>
        <w:numId w:val="2"/>
      </w:numPr>
      <w:outlineLvl w:val="5"/>
    </w:pPr>
    <w:rPr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1D6E"/>
    <w:pPr>
      <w:numPr>
        <w:ilvl w:val="6"/>
        <w:numId w:val="2"/>
      </w:numPr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1D6E"/>
    <w:pPr>
      <w:numPr>
        <w:ilvl w:val="7"/>
        <w:numId w:val="2"/>
      </w:numPr>
      <w:outlineLvl w:val="7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Section">
    <w:name w:val="TitleOfSection"/>
    <w:basedOn w:val="Normal"/>
    <w:next w:val="Blank"/>
    <w:rsid w:val="008B7D3E"/>
    <w:pPr>
      <w:widowControl/>
      <w:tabs>
        <w:tab w:val="center" w:pos="4320"/>
      </w:tabs>
      <w:suppressAutoHyphens/>
      <w:jc w:val="center"/>
    </w:pPr>
  </w:style>
  <w:style w:type="paragraph" w:customStyle="1" w:styleId="Blank">
    <w:name w:val="Blank"/>
    <w:basedOn w:val="Normal"/>
    <w:link w:val="BlankChar"/>
    <w:rsid w:val="008B7D3E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rFonts w:ascii="Times" w:hAnsi="Times"/>
      <w:lang w:val="x-none" w:eastAsia="x-none"/>
    </w:rPr>
  </w:style>
  <w:style w:type="paragraph" w:customStyle="1" w:styleId="EndOfSection">
    <w:name w:val="EndOfSection"/>
    <w:basedOn w:val="TitleOfSection"/>
    <w:next w:val="Normal"/>
    <w:rsid w:val="008B7D3E"/>
    <w:pPr>
      <w:jc w:val="left"/>
    </w:pPr>
  </w:style>
  <w:style w:type="paragraph" w:customStyle="1" w:styleId="Part">
    <w:name w:val="Part"/>
    <w:basedOn w:val="Blank"/>
    <w:next w:val="Blank"/>
    <w:rsid w:val="008B7D3E"/>
    <w:pPr>
      <w:numPr>
        <w:numId w:val="1"/>
      </w:numPr>
    </w:pPr>
  </w:style>
  <w:style w:type="paragraph" w:customStyle="1" w:styleId="Article">
    <w:name w:val="Article"/>
    <w:basedOn w:val="Part"/>
    <w:next w:val="Blank"/>
    <w:rsid w:val="008B7D3E"/>
    <w:pPr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Blank"/>
    <w:link w:val="ParagraphChar"/>
    <w:rsid w:val="008B7D3E"/>
    <w:pPr>
      <w:numPr>
        <w:ilvl w:val="2"/>
      </w:numPr>
      <w:tabs>
        <w:tab w:val="left" w:pos="576"/>
      </w:tabs>
    </w:pPr>
  </w:style>
  <w:style w:type="paragraph" w:customStyle="1" w:styleId="SubPara">
    <w:name w:val="SubPara"/>
    <w:basedOn w:val="Paragraph"/>
    <w:next w:val="Blank"/>
    <w:link w:val="SubParaChar"/>
    <w:rsid w:val="008B7D3E"/>
    <w:pPr>
      <w:numPr>
        <w:ilvl w:val="3"/>
      </w:numPr>
      <w:tabs>
        <w:tab w:val="clear" w:pos="1728"/>
      </w:tabs>
    </w:pPr>
  </w:style>
  <w:style w:type="paragraph" w:customStyle="1" w:styleId="SubSub1">
    <w:name w:val="SubSub1"/>
    <w:basedOn w:val="SubPara"/>
    <w:next w:val="Blank"/>
    <w:rsid w:val="008B7D3E"/>
    <w:pPr>
      <w:numPr>
        <w:ilvl w:val="4"/>
      </w:numPr>
      <w:tabs>
        <w:tab w:val="clear" w:pos="2304"/>
        <w:tab w:val="num" w:pos="360"/>
      </w:tabs>
    </w:pPr>
  </w:style>
  <w:style w:type="paragraph" w:customStyle="1" w:styleId="SubSub2">
    <w:name w:val="SubSub2"/>
    <w:basedOn w:val="SubSub1"/>
    <w:rsid w:val="008B7D3E"/>
    <w:pPr>
      <w:numPr>
        <w:ilvl w:val="5"/>
      </w:numPr>
      <w:tabs>
        <w:tab w:val="clear" w:pos="2880"/>
        <w:tab w:val="num" w:pos="360"/>
      </w:tabs>
    </w:pPr>
  </w:style>
  <w:style w:type="paragraph" w:customStyle="1" w:styleId="SubSub3">
    <w:name w:val="SubSub3"/>
    <w:basedOn w:val="SubSub2"/>
    <w:rsid w:val="008B7D3E"/>
    <w:pPr>
      <w:numPr>
        <w:ilvl w:val="6"/>
      </w:numPr>
      <w:tabs>
        <w:tab w:val="clear" w:pos="3456"/>
        <w:tab w:val="num" w:pos="360"/>
      </w:tabs>
    </w:pPr>
  </w:style>
  <w:style w:type="paragraph" w:customStyle="1" w:styleId="SubSub4">
    <w:name w:val="SubSub4"/>
    <w:basedOn w:val="SubSub3"/>
    <w:rsid w:val="008B7D3E"/>
    <w:pPr>
      <w:numPr>
        <w:ilvl w:val="7"/>
      </w:numPr>
      <w:tabs>
        <w:tab w:val="clear" w:pos="4032"/>
        <w:tab w:val="num" w:pos="360"/>
      </w:tabs>
    </w:pPr>
  </w:style>
  <w:style w:type="paragraph" w:customStyle="1" w:styleId="SubSub5">
    <w:name w:val="SubSub5"/>
    <w:basedOn w:val="SubSub4"/>
    <w:rsid w:val="008B7D3E"/>
    <w:pPr>
      <w:numPr>
        <w:ilvl w:val="8"/>
      </w:numPr>
      <w:tabs>
        <w:tab w:val="clear" w:pos="4608"/>
        <w:tab w:val="num" w:pos="360"/>
      </w:tabs>
    </w:pPr>
  </w:style>
  <w:style w:type="paragraph" w:styleId="Header">
    <w:name w:val="header"/>
    <w:basedOn w:val="Normal"/>
    <w:link w:val="HeaderChar"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B7D3E"/>
    <w:rPr>
      <w:rFonts w:ascii="Arial" w:eastAsia="Times New Roman" w:hAnsi="Arial" w:cs="Arial"/>
      <w:sz w:val="20"/>
      <w:szCs w:val="20"/>
      <w:lang w:bidi="en-US"/>
    </w:rPr>
  </w:style>
  <w:style w:type="paragraph" w:styleId="Footer">
    <w:name w:val="footer"/>
    <w:basedOn w:val="Normal"/>
    <w:link w:val="FooterChar"/>
    <w:semiHidden/>
    <w:rsid w:val="008B7D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8B7D3E"/>
    <w:rPr>
      <w:rFonts w:ascii="Arial" w:eastAsia="Times New Roman" w:hAnsi="Arial" w:cs="Arial"/>
      <w:sz w:val="20"/>
      <w:szCs w:val="20"/>
      <w:lang w:bidi="en-US"/>
    </w:rPr>
  </w:style>
  <w:style w:type="character" w:customStyle="1" w:styleId="BlankChar">
    <w:name w:val="Blank Char"/>
    <w:link w:val="Blank"/>
    <w:rsid w:val="008B7D3E"/>
    <w:rPr>
      <w:rFonts w:ascii="Times" w:eastAsia="Times New Roman" w:hAnsi="Times" w:cs="Arial"/>
      <w:sz w:val="20"/>
      <w:szCs w:val="20"/>
      <w:lang w:bidi="en-US"/>
    </w:rPr>
  </w:style>
  <w:style w:type="character" w:customStyle="1" w:styleId="ParagraphChar">
    <w:name w:val="Paragraph Char"/>
    <w:link w:val="Paragraph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SubParaChar">
    <w:name w:val="SubPara Char"/>
    <w:basedOn w:val="ParagraphChar"/>
    <w:link w:val="SubPara"/>
    <w:rsid w:val="008B7D3E"/>
    <w:rPr>
      <w:rFonts w:ascii="Times" w:eastAsia="Times New Roman" w:hAnsi="Times" w:cs="Arial"/>
      <w:lang w:val="x-none" w:eastAsia="x-none" w:bidi="en-US"/>
    </w:rPr>
  </w:style>
  <w:style w:type="character" w:customStyle="1" w:styleId="Heading1Char">
    <w:name w:val="Heading 1 Char"/>
    <w:link w:val="Heading1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2Char">
    <w:name w:val="Heading 2 Char"/>
    <w:link w:val="Heading2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3Char">
    <w:name w:val="Heading 3 Char"/>
    <w:link w:val="Heading3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4Char">
    <w:name w:val="Heading 4 Char"/>
    <w:link w:val="Heading4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5Char">
    <w:name w:val="Heading 5 Char"/>
    <w:link w:val="Heading5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6Char">
    <w:name w:val="Heading 6 Char"/>
    <w:link w:val="Heading6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7Char">
    <w:name w:val="Heading 7 Char"/>
    <w:link w:val="Heading7"/>
    <w:rsid w:val="00CF1D6E"/>
    <w:rPr>
      <w:rFonts w:ascii="Arial" w:eastAsia="Times New Roman" w:hAnsi="Arial" w:cs="Arial"/>
      <w:lang w:val="x-none" w:eastAsia="x-none" w:bidi="en-US"/>
    </w:rPr>
  </w:style>
  <w:style w:type="character" w:customStyle="1" w:styleId="Heading8Char">
    <w:name w:val="Heading 8 Char"/>
    <w:link w:val="Heading8"/>
    <w:rsid w:val="00CF1D6E"/>
    <w:rPr>
      <w:rFonts w:ascii="Arial" w:eastAsia="Times New Roman" w:hAnsi="Arial" w:cs="Arial"/>
      <w:lang w:val="x-none" w:eastAsia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7D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96e74d1-7e1a-496c-8553-721bacf7d881" xsi:nil="true"/>
    <MigrationWizIdSecurityGroups xmlns="e96e74d1-7e1a-496c-8553-721bacf7d881" xsi:nil="true"/>
    <MigrationWizIdPermissions xmlns="e96e74d1-7e1a-496c-8553-721bacf7d881" xsi:nil="true"/>
    <MigrationWizIdDocumentLibraryPermissions xmlns="e96e74d1-7e1a-496c-8553-721bacf7d881" xsi:nil="true"/>
    <MigrationWizIdPermissionLevels xmlns="e96e74d1-7e1a-496c-8553-721bacf7d881" xsi:nil="true"/>
    <_activity xmlns="e96e74d1-7e1a-496c-8553-721bacf7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D1D8F0F9B3A45B3761C8A8BB688E5" ma:contentTypeVersion="21" ma:contentTypeDescription="Create a new document." ma:contentTypeScope="" ma:versionID="27f442f12928bdc6c6f3c122b9fe8f2b">
  <xsd:schema xmlns:xsd="http://www.w3.org/2001/XMLSchema" xmlns:xs="http://www.w3.org/2001/XMLSchema" xmlns:p="http://schemas.microsoft.com/office/2006/metadata/properties" xmlns:ns3="e96e74d1-7e1a-496c-8553-721bacf7d881" xmlns:ns4="63f1b328-9cf0-4ea8-b2d5-96ee839d29ef" targetNamespace="http://schemas.microsoft.com/office/2006/metadata/properties" ma:root="true" ma:fieldsID="7d6b1ba2d30fd909b7605e9a5fe72448" ns3:_="" ns4:_="">
    <xsd:import namespace="e96e74d1-7e1a-496c-8553-721bacf7d881"/>
    <xsd:import namespace="63f1b328-9cf0-4ea8-b2d5-96ee839d29e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74d1-7e1a-496c-8553-721bacf7d88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b328-9cf0-4ea8-b2d5-96ee839d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7BF5-D4E4-49C2-AC59-DEDBB46E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1BA1-4F59-417B-A21E-71028E7F2C3C}">
  <ds:schemaRefs>
    <ds:schemaRef ds:uri="http://schemas.openxmlformats.org/package/2006/metadata/core-properties"/>
    <ds:schemaRef ds:uri="http://schemas.microsoft.com/office/2006/metadata/properties"/>
    <ds:schemaRef ds:uri="e96e74d1-7e1a-496c-8553-721bacf7d881"/>
    <ds:schemaRef ds:uri="http://purl.org/dc/terms/"/>
    <ds:schemaRef ds:uri="http://schemas.microsoft.com/office/infopath/2007/PartnerControls"/>
    <ds:schemaRef ds:uri="63f1b328-9cf0-4ea8-b2d5-96ee839d29ef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143CFD-8D6E-4B53-BF15-D9BEDC547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e74d1-7e1a-496c-8553-721bacf7d881"/>
    <ds:schemaRef ds:uri="63f1b328-9cf0-4ea8-b2d5-96ee839d2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A3649-3EB2-4B39-9F06-3332416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Bobrick Washroom Equipment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bonniey</dc:creator>
  <cp:keywords/>
  <cp:lastModifiedBy>Robert Paul</cp:lastModifiedBy>
  <cp:revision>3</cp:revision>
  <cp:lastPrinted>2023-06-26T16:06:00Z</cp:lastPrinted>
  <dcterms:created xsi:type="dcterms:W3CDTF">2023-07-14T19:57:00Z</dcterms:created>
  <dcterms:modified xsi:type="dcterms:W3CDTF">2023-07-14T19:58:00Z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0x010100598D1D8F0F9B3A45B3761C8A8BB688E5</vt:lpwstr>
  </property>
</Properties>
</file>